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433" w:rsidRDefault="005B0315" w:rsidP="00EA7433">
      <w:pPr>
        <w:ind w:right="1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СПРАВКА-ОБОСНОВАНИЕ</w:t>
      </w:r>
    </w:p>
    <w:p w:rsidR="003272DC" w:rsidRPr="003272DC" w:rsidRDefault="003272DC" w:rsidP="003272DC">
      <w:pPr>
        <w:autoSpaceDE w:val="0"/>
        <w:autoSpaceDN w:val="0"/>
        <w:jc w:val="center"/>
        <w:rPr>
          <w:bCs/>
          <w:sz w:val="28"/>
          <w:szCs w:val="28"/>
        </w:rPr>
      </w:pPr>
      <w:r w:rsidRPr="003272DC">
        <w:rPr>
          <w:bCs/>
          <w:sz w:val="28"/>
          <w:szCs w:val="28"/>
        </w:rPr>
        <w:t xml:space="preserve">к проекту постановления Правительства Кыргызской Республики </w:t>
      </w:r>
    </w:p>
    <w:p w:rsidR="005D10A2" w:rsidRDefault="003272DC" w:rsidP="003272DC">
      <w:pPr>
        <w:autoSpaceDE w:val="0"/>
        <w:autoSpaceDN w:val="0"/>
        <w:jc w:val="center"/>
        <w:rPr>
          <w:bCs/>
          <w:sz w:val="28"/>
          <w:szCs w:val="28"/>
        </w:rPr>
      </w:pPr>
      <w:r w:rsidRPr="003272DC">
        <w:rPr>
          <w:bCs/>
          <w:sz w:val="28"/>
          <w:szCs w:val="28"/>
        </w:rPr>
        <w:t>«О внесении изменений в постановление Правительства Кыргызской Республики «О некоторых вопросах в сфере таможенного дела» от 13 февраля 2020 года № 79</w:t>
      </w:r>
      <w:r w:rsidR="00533A35">
        <w:rPr>
          <w:bCs/>
          <w:sz w:val="28"/>
          <w:szCs w:val="28"/>
        </w:rPr>
        <w:t>»</w:t>
      </w:r>
    </w:p>
    <w:p w:rsidR="003272DC" w:rsidRPr="003934B8" w:rsidRDefault="003272DC" w:rsidP="003272DC">
      <w:pPr>
        <w:autoSpaceDE w:val="0"/>
        <w:autoSpaceDN w:val="0"/>
        <w:jc w:val="center"/>
        <w:rPr>
          <w:b/>
          <w:sz w:val="28"/>
          <w:szCs w:val="28"/>
          <w:lang w:eastAsia="en-US"/>
        </w:rPr>
      </w:pPr>
    </w:p>
    <w:p w:rsidR="009167AF" w:rsidRDefault="005D10A2" w:rsidP="00193FD3">
      <w:pPr>
        <w:numPr>
          <w:ilvl w:val="0"/>
          <w:numId w:val="3"/>
        </w:numPr>
        <w:ind w:right="1134"/>
        <w:contextualSpacing/>
        <w:rPr>
          <w:b/>
          <w:bCs/>
          <w:sz w:val="28"/>
          <w:szCs w:val="28"/>
        </w:rPr>
      </w:pPr>
      <w:r w:rsidRPr="005D10A2">
        <w:rPr>
          <w:b/>
          <w:bCs/>
          <w:sz w:val="28"/>
          <w:szCs w:val="28"/>
        </w:rPr>
        <w:t>Цель и задачи</w:t>
      </w:r>
    </w:p>
    <w:p w:rsidR="003272DC" w:rsidRDefault="00373212" w:rsidP="00193FD3">
      <w:pPr>
        <w:autoSpaceDE w:val="0"/>
        <w:autoSpaceDN w:val="0"/>
        <w:ind w:firstLine="708"/>
        <w:contextualSpacing/>
        <w:jc w:val="both"/>
        <w:rPr>
          <w:bCs/>
          <w:sz w:val="28"/>
          <w:szCs w:val="28"/>
        </w:rPr>
      </w:pPr>
      <w:proofErr w:type="gramStart"/>
      <w:r w:rsidRPr="0077799A">
        <w:rPr>
          <w:bCs/>
          <w:sz w:val="28"/>
          <w:szCs w:val="28"/>
        </w:rPr>
        <w:t xml:space="preserve">Настоящий </w:t>
      </w:r>
      <w:r w:rsidR="00EA7433">
        <w:rPr>
          <w:bCs/>
          <w:sz w:val="28"/>
          <w:szCs w:val="28"/>
        </w:rPr>
        <w:t xml:space="preserve">проект </w:t>
      </w:r>
      <w:r w:rsidR="003272DC" w:rsidRPr="003272DC">
        <w:rPr>
          <w:bCs/>
          <w:sz w:val="28"/>
          <w:szCs w:val="28"/>
        </w:rPr>
        <w:t>постановления Правительства Кыргызской Республики «О внесении изменений в постановление Правительства Кыргызской Республики «О некоторых вопросах в сфере таможенного дела» от 13 февраля 2020 года № 79</w:t>
      </w:r>
      <w:r w:rsidR="00533A35">
        <w:rPr>
          <w:bCs/>
          <w:sz w:val="28"/>
          <w:szCs w:val="28"/>
        </w:rPr>
        <w:t>» (далее – проект постановления)</w:t>
      </w:r>
      <w:r w:rsidR="00621F22" w:rsidRPr="00621F22">
        <w:rPr>
          <w:bCs/>
          <w:sz w:val="28"/>
          <w:szCs w:val="28"/>
        </w:rPr>
        <w:t xml:space="preserve"> </w:t>
      </w:r>
      <w:r w:rsidRPr="001423DA">
        <w:rPr>
          <w:bCs/>
          <w:sz w:val="28"/>
          <w:szCs w:val="28"/>
        </w:rPr>
        <w:t>подготовлен</w:t>
      </w:r>
      <w:r w:rsidR="00621F22" w:rsidRPr="001423DA">
        <w:rPr>
          <w:bCs/>
          <w:sz w:val="28"/>
          <w:szCs w:val="28"/>
        </w:rPr>
        <w:t xml:space="preserve"> </w:t>
      </w:r>
      <w:r w:rsidR="003272DC">
        <w:rPr>
          <w:sz w:val="28"/>
          <w:szCs w:val="28"/>
          <w:lang w:val="ky-KG"/>
        </w:rPr>
        <w:t xml:space="preserve">в целях </w:t>
      </w:r>
      <w:r w:rsidR="003272DC">
        <w:rPr>
          <w:sz w:val="28"/>
          <w:szCs w:val="28"/>
        </w:rPr>
        <w:t>обеспечения надлежащего контроля своевременности и полноты поступления таможенных платежей в бюджет Кыргызской Республики, а также</w:t>
      </w:r>
      <w:r w:rsidR="003272DC">
        <w:rPr>
          <w:sz w:val="28"/>
          <w:szCs w:val="28"/>
          <w:lang w:val="ky-KG"/>
        </w:rPr>
        <w:t xml:space="preserve"> оказания оперативной помощи участникам внешнеэкономической деятельности по предоставлению отсрочек или рассрочек по</w:t>
      </w:r>
      <w:proofErr w:type="gramEnd"/>
      <w:r w:rsidR="003272DC">
        <w:rPr>
          <w:sz w:val="28"/>
          <w:szCs w:val="28"/>
          <w:lang w:val="ky-KG"/>
        </w:rPr>
        <w:t xml:space="preserve"> таможенным платежам.  </w:t>
      </w:r>
    </w:p>
    <w:p w:rsidR="005D10A2" w:rsidRDefault="005D10A2" w:rsidP="00193FD3">
      <w:pPr>
        <w:ind w:firstLine="708"/>
        <w:contextualSpacing/>
        <w:jc w:val="both"/>
        <w:rPr>
          <w:b/>
          <w:sz w:val="28"/>
          <w:szCs w:val="28"/>
        </w:rPr>
      </w:pPr>
      <w:r w:rsidRPr="005D10A2">
        <w:rPr>
          <w:b/>
          <w:sz w:val="28"/>
          <w:szCs w:val="28"/>
        </w:rPr>
        <w:t>2. Описательная часть</w:t>
      </w:r>
    </w:p>
    <w:p w:rsidR="00533A35" w:rsidRDefault="008A362D" w:rsidP="00193FD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3272DC">
        <w:rPr>
          <w:sz w:val="28"/>
          <w:szCs w:val="28"/>
        </w:rPr>
        <w:t>ом</w:t>
      </w:r>
      <w:r>
        <w:rPr>
          <w:sz w:val="28"/>
          <w:szCs w:val="28"/>
        </w:rPr>
        <w:t xml:space="preserve"> </w:t>
      </w:r>
      <w:r w:rsidR="003272DC" w:rsidRPr="003272DC">
        <w:rPr>
          <w:bCs/>
          <w:sz w:val="28"/>
          <w:szCs w:val="28"/>
        </w:rPr>
        <w:t xml:space="preserve">постановления Правительства Кыргызской Республики «О </w:t>
      </w:r>
      <w:proofErr w:type="gramStart"/>
      <w:r w:rsidR="003272DC" w:rsidRPr="003272DC">
        <w:rPr>
          <w:bCs/>
          <w:sz w:val="28"/>
          <w:szCs w:val="28"/>
        </w:rPr>
        <w:t>внесении изменений в постановление Правительства Кыргызской Республики «О некоторых вопросах в сфере таможенного дела» от 13 февраля 2020 года № 79</w:t>
      </w:r>
      <w:r w:rsidR="003272DC">
        <w:rPr>
          <w:bCs/>
          <w:sz w:val="28"/>
          <w:szCs w:val="28"/>
        </w:rPr>
        <w:t xml:space="preserve"> вносятся соответствующие изменения в </w:t>
      </w:r>
      <w:r w:rsidR="00B35B3B" w:rsidRPr="00DF2B96">
        <w:rPr>
          <w:sz w:val="28"/>
          <w:szCs w:val="28"/>
        </w:rPr>
        <w:t>Инструкци</w:t>
      </w:r>
      <w:r w:rsidR="00B35B3B">
        <w:rPr>
          <w:sz w:val="28"/>
          <w:szCs w:val="28"/>
        </w:rPr>
        <w:t>ю</w:t>
      </w:r>
      <w:r w:rsidR="00B35B3B" w:rsidRPr="00DF2B96">
        <w:rPr>
          <w:sz w:val="28"/>
          <w:szCs w:val="28"/>
        </w:rPr>
        <w:t xml:space="preserve"> по контролю за исчислением и уплатой таможенных платежей, специальных, антидемпинговых и компенсационных пошлин</w:t>
      </w:r>
      <w:r w:rsidR="00B35B3B">
        <w:rPr>
          <w:sz w:val="28"/>
          <w:szCs w:val="28"/>
        </w:rPr>
        <w:t xml:space="preserve">, утвержденную вышеуказанным постановлением Правительства (далее - Инструкция, в части </w:t>
      </w:r>
      <w:r w:rsidR="00193FD3">
        <w:rPr>
          <w:sz w:val="28"/>
          <w:szCs w:val="28"/>
        </w:rPr>
        <w:t>дополнения подпункта 1 пункта 172 Инструкции,</w:t>
      </w:r>
      <w:r w:rsidR="00193FD3" w:rsidRPr="00193FD3">
        <w:rPr>
          <w:sz w:val="28"/>
          <w:szCs w:val="28"/>
        </w:rPr>
        <w:t xml:space="preserve"> уполномоченн</w:t>
      </w:r>
      <w:r w:rsidR="00193FD3">
        <w:rPr>
          <w:sz w:val="28"/>
          <w:szCs w:val="28"/>
        </w:rPr>
        <w:t>ым</w:t>
      </w:r>
      <w:r w:rsidR="00193FD3" w:rsidRPr="00193FD3">
        <w:rPr>
          <w:sz w:val="28"/>
          <w:szCs w:val="28"/>
        </w:rPr>
        <w:t xml:space="preserve"> государственн</w:t>
      </w:r>
      <w:r w:rsidR="00533A35">
        <w:rPr>
          <w:sz w:val="28"/>
          <w:szCs w:val="28"/>
        </w:rPr>
        <w:t>ым</w:t>
      </w:r>
      <w:r w:rsidR="00193FD3" w:rsidRPr="00193FD3">
        <w:rPr>
          <w:sz w:val="28"/>
          <w:szCs w:val="28"/>
        </w:rPr>
        <w:t xml:space="preserve"> орган</w:t>
      </w:r>
      <w:r w:rsidR="00533A35">
        <w:rPr>
          <w:sz w:val="28"/>
          <w:szCs w:val="28"/>
        </w:rPr>
        <w:t>ом в сфере экономики</w:t>
      </w:r>
      <w:r w:rsidR="00193FD3" w:rsidRPr="00193FD3">
        <w:rPr>
          <w:sz w:val="28"/>
          <w:szCs w:val="28"/>
        </w:rPr>
        <w:t>, способн</w:t>
      </w:r>
      <w:r w:rsidR="00533A35">
        <w:rPr>
          <w:sz w:val="28"/>
          <w:szCs w:val="28"/>
        </w:rPr>
        <w:t>ым</w:t>
      </w:r>
      <w:r w:rsidR="00193FD3" w:rsidRPr="00193FD3">
        <w:rPr>
          <w:sz w:val="28"/>
          <w:szCs w:val="28"/>
        </w:rPr>
        <w:t>, исходя</w:t>
      </w:r>
      <w:proofErr w:type="gramEnd"/>
      <w:r w:rsidR="00193FD3" w:rsidRPr="00193FD3">
        <w:rPr>
          <w:sz w:val="28"/>
          <w:szCs w:val="28"/>
        </w:rPr>
        <w:t xml:space="preserve"> из своих задач и функций, подтверждать наличи</w:t>
      </w:r>
      <w:r w:rsidR="00533A35">
        <w:rPr>
          <w:sz w:val="28"/>
          <w:szCs w:val="28"/>
        </w:rPr>
        <w:t>е</w:t>
      </w:r>
      <w:r w:rsidR="00193FD3" w:rsidRPr="00193FD3">
        <w:rPr>
          <w:sz w:val="28"/>
          <w:szCs w:val="28"/>
        </w:rPr>
        <w:t xml:space="preserve"> оснований</w:t>
      </w:r>
      <w:r w:rsidR="00533A35">
        <w:rPr>
          <w:sz w:val="28"/>
          <w:szCs w:val="28"/>
        </w:rPr>
        <w:t>, в виде заключения,</w:t>
      </w:r>
      <w:r w:rsidR="00193FD3" w:rsidRPr="00193FD3">
        <w:rPr>
          <w:sz w:val="28"/>
          <w:szCs w:val="28"/>
        </w:rPr>
        <w:t xml:space="preserve"> предоставления отсрочки или рассрочки </w:t>
      </w:r>
      <w:r w:rsidR="00533A35">
        <w:rPr>
          <w:sz w:val="28"/>
          <w:szCs w:val="28"/>
        </w:rPr>
        <w:t xml:space="preserve">по </w:t>
      </w:r>
      <w:r w:rsidR="00193FD3" w:rsidRPr="00193FD3">
        <w:rPr>
          <w:sz w:val="28"/>
          <w:szCs w:val="28"/>
        </w:rPr>
        <w:t>таможенны</w:t>
      </w:r>
      <w:r w:rsidR="00533A35">
        <w:rPr>
          <w:sz w:val="28"/>
          <w:szCs w:val="28"/>
        </w:rPr>
        <w:t>м</w:t>
      </w:r>
      <w:r w:rsidR="00193FD3" w:rsidRPr="00193FD3">
        <w:rPr>
          <w:sz w:val="28"/>
          <w:szCs w:val="28"/>
        </w:rPr>
        <w:t xml:space="preserve"> платеж</w:t>
      </w:r>
      <w:r w:rsidR="00533A35">
        <w:rPr>
          <w:sz w:val="28"/>
          <w:szCs w:val="28"/>
        </w:rPr>
        <w:t>ам.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Вышеуказанное вносится, в связи с тем, что </w:t>
      </w:r>
      <w:r w:rsidRPr="00DF2B96">
        <w:rPr>
          <w:sz w:val="28"/>
          <w:szCs w:val="28"/>
        </w:rPr>
        <w:t xml:space="preserve">предоставления отсрочки или рассрочки по уплате таможенных пошлин </w:t>
      </w:r>
      <w:r>
        <w:rPr>
          <w:sz w:val="28"/>
          <w:szCs w:val="28"/>
        </w:rPr>
        <w:t>в</w:t>
      </w:r>
      <w:r w:rsidRPr="00DF2B96">
        <w:rPr>
          <w:sz w:val="28"/>
          <w:szCs w:val="28"/>
        </w:rPr>
        <w:t xml:space="preserve"> соответствии с пунктами 1 и 7 статьи 58 Таможенного кодекса Евразийского экономического союза (далее – ТК ЕАЭС),</w:t>
      </w:r>
      <w:r>
        <w:rPr>
          <w:sz w:val="28"/>
          <w:szCs w:val="28"/>
        </w:rPr>
        <w:t xml:space="preserve"> это</w:t>
      </w:r>
      <w:r w:rsidRPr="00DF2B96">
        <w:rPr>
          <w:sz w:val="28"/>
          <w:szCs w:val="28"/>
        </w:rPr>
        <w:t xml:space="preserve"> изменение сроков уплаты ввозных таможенных пошлин, налогов осуществляется в форме отсрочки или рассрочки.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r w:rsidRPr="00DF2B96">
        <w:rPr>
          <w:sz w:val="28"/>
          <w:szCs w:val="28"/>
        </w:rPr>
        <w:t xml:space="preserve">Отсрочка или рассрочка уплаты ввозных таможенных пошлин предоставляется при условии обеспечения исполнения обязанности по уплате ввозных таможенных пошлин, если иное не установлено ТК ЕАЭС. 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proofErr w:type="gramStart"/>
      <w:r w:rsidRPr="00DF2B96">
        <w:rPr>
          <w:sz w:val="28"/>
          <w:szCs w:val="28"/>
        </w:rPr>
        <w:t xml:space="preserve">Согласно подпункту 1 пункта 2 статьи 59 ТК ЕАЭС, отсрочка или рассрочка уплаты ввозных таможенных пошлин без уплаты процентов за отсрочку или рассрочку уплаты ввозных таможенных пошлин предоставляется на срок не более 6 месяцев со дня, следующего за днем выпуска товаров в соответствии с таможенной процедурой выпуска для </w:t>
      </w:r>
      <w:r w:rsidRPr="00DF2B96">
        <w:rPr>
          <w:sz w:val="28"/>
          <w:szCs w:val="28"/>
        </w:rPr>
        <w:lastRenderedPageBreak/>
        <w:t>внутреннего потребления, при наличии причинения плательщику ввозных таможенных пошлин ущерба в результате</w:t>
      </w:r>
      <w:proofErr w:type="gramEnd"/>
      <w:r w:rsidRPr="00DF2B96">
        <w:rPr>
          <w:sz w:val="28"/>
          <w:szCs w:val="28"/>
        </w:rPr>
        <w:t xml:space="preserve"> стихийного бедствия, технологической катастрофы или иных обстоятельств непреодолимой силы.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proofErr w:type="gramStart"/>
      <w:r w:rsidRPr="00DF2B96">
        <w:rPr>
          <w:sz w:val="28"/>
          <w:szCs w:val="28"/>
        </w:rPr>
        <w:t>Далее, в части предоставления отсрочки или рассрочки по уплате налогов отмечаем, что частью 2 статьи 59 Закона Кыргызской Республики «О таможенном регулировании» (далее – Закон), в случае причинения плательщику ущерба, признанного Правительством Кыргызской Республики в соответствии с подпунктом 1 пункта 2 статьи 59 ТК ЕАЭС причиненным в результате обстоятельств неп</w:t>
      </w:r>
      <w:r>
        <w:rPr>
          <w:sz w:val="28"/>
          <w:szCs w:val="28"/>
        </w:rPr>
        <w:t xml:space="preserve">реодолимой силы, по письменному </w:t>
      </w:r>
      <w:r w:rsidRPr="00DF2B96">
        <w:rPr>
          <w:sz w:val="28"/>
          <w:szCs w:val="28"/>
        </w:rPr>
        <w:t>заявлению плательщика таможенных платежей уполномоченным государственным органом в</w:t>
      </w:r>
      <w:proofErr w:type="gramEnd"/>
      <w:r w:rsidRPr="00DF2B96">
        <w:rPr>
          <w:sz w:val="28"/>
          <w:szCs w:val="28"/>
        </w:rPr>
        <w:t xml:space="preserve"> сфере таможенного дела предоставляется отсрочка или рассрочка уплаты налогов на срок до трех лет без предоставления обеспечения исполнения обязанности по уплате таможенных платежей.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F2B96">
        <w:rPr>
          <w:sz w:val="28"/>
          <w:szCs w:val="28"/>
        </w:rPr>
        <w:t xml:space="preserve"> целях поддержки пострадавших субъектов Кыргызской Республики принято постановление Правительства Кыргызской Республики от 8 мая 2020 года № 241, согласно которому ситуация по борьбе с распространением </w:t>
      </w:r>
      <w:proofErr w:type="spellStart"/>
      <w:r w:rsidRPr="00DF2B96">
        <w:rPr>
          <w:sz w:val="28"/>
          <w:szCs w:val="28"/>
        </w:rPr>
        <w:t>короновирусной</w:t>
      </w:r>
      <w:proofErr w:type="spellEnd"/>
      <w:r w:rsidRPr="00DF2B96">
        <w:rPr>
          <w:sz w:val="28"/>
          <w:szCs w:val="28"/>
        </w:rPr>
        <w:t xml:space="preserve"> инфекции COVID 19 на территории Кыргызской Республики признана обстоятельством непреодолимой силы.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r w:rsidRPr="00DF2B96">
        <w:rPr>
          <w:sz w:val="28"/>
          <w:szCs w:val="28"/>
        </w:rPr>
        <w:t>При этом</w:t>
      </w:r>
      <w:proofErr w:type="gramStart"/>
      <w:r w:rsidRPr="00DF2B96">
        <w:rPr>
          <w:sz w:val="28"/>
          <w:szCs w:val="28"/>
        </w:rPr>
        <w:t>,</w:t>
      </w:r>
      <w:proofErr w:type="gramEnd"/>
      <w:r w:rsidRPr="00DF2B96">
        <w:rPr>
          <w:sz w:val="28"/>
          <w:szCs w:val="28"/>
        </w:rPr>
        <w:t xml:space="preserve"> необходимо отметить, что пунктом 4 статьи 59 ТК ЕАЭС и частью 3 статьи 60 Закона определено, что наличие оснований предоставления отсрочки или рассрочки должно быть подтверждено плательщиком ввозных таможенных пошлин и уполномоченными государственными органами Кыргызской Республики в порядке, определяемом Правительством Кыргызской Республики.</w:t>
      </w:r>
    </w:p>
    <w:p w:rsidR="003F29D7" w:rsidRPr="00DF2B96" w:rsidRDefault="003F29D7" w:rsidP="003F29D7">
      <w:pPr>
        <w:ind w:firstLine="709"/>
        <w:jc w:val="both"/>
        <w:rPr>
          <w:sz w:val="28"/>
          <w:szCs w:val="28"/>
        </w:rPr>
      </w:pPr>
      <w:proofErr w:type="gramStart"/>
      <w:r w:rsidRPr="00DF2B96">
        <w:rPr>
          <w:sz w:val="28"/>
          <w:szCs w:val="28"/>
        </w:rPr>
        <w:t>Так, пунктом 172 Инструкции, наличие оснований предоставления отсрочки или рассрочки уплаты таможенных платежей при причинении плательщику таможенных платежей ущерба в результате стихийного бедствия, технологической катастрофы или иных обстоятельств непреодолимой силы подтверждается уполномоченным государственным органом, осуществляющим единую государственную политику в области гражданской защиты, пожарной, радиационной безопасности, безопасности людей на водных объектах, гидрометеорологии.</w:t>
      </w:r>
      <w:proofErr w:type="gramEnd"/>
    </w:p>
    <w:p w:rsidR="003F29D7" w:rsidRDefault="003F29D7" w:rsidP="003F29D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Следует </w:t>
      </w:r>
      <w:r w:rsidRPr="00DF2B96">
        <w:rPr>
          <w:sz w:val="28"/>
          <w:szCs w:val="28"/>
        </w:rPr>
        <w:t>отметить, что Министерство чрезвычайных ситуаций Кыргызской Республики</w:t>
      </w:r>
      <w:r>
        <w:rPr>
          <w:sz w:val="28"/>
          <w:szCs w:val="28"/>
        </w:rPr>
        <w:t xml:space="preserve"> (далее – МЧС)</w:t>
      </w:r>
      <w:r w:rsidRPr="00DF2B96">
        <w:rPr>
          <w:sz w:val="28"/>
          <w:szCs w:val="28"/>
        </w:rPr>
        <w:t xml:space="preserve">, </w:t>
      </w:r>
      <w:r>
        <w:rPr>
          <w:sz w:val="28"/>
          <w:szCs w:val="28"/>
        </w:rPr>
        <w:t>в рамках пункта 1 Положения о МЧС</w:t>
      </w:r>
      <w:r w:rsidRPr="00DF2B96">
        <w:rPr>
          <w:sz w:val="28"/>
          <w:szCs w:val="28"/>
        </w:rPr>
        <w:t>, утверждённого постановлением Правительства Кыргызской Республики от 20 февраля 2012 года № 115</w:t>
      </w:r>
      <w:r>
        <w:rPr>
          <w:sz w:val="28"/>
          <w:szCs w:val="28"/>
        </w:rPr>
        <w:t xml:space="preserve"> (далее – Положение)</w:t>
      </w:r>
      <w:r w:rsidRPr="00DF2B96">
        <w:rPr>
          <w:sz w:val="28"/>
          <w:szCs w:val="28"/>
        </w:rPr>
        <w:t xml:space="preserve">, является уполномоченным государственным органом исполнительной власти Кыргызской Республики, осуществляющим единую государственную политику в области Гражданской защиты, пожарной, радиационной </w:t>
      </w:r>
      <w:r w:rsidRPr="00DF2B96">
        <w:rPr>
          <w:sz w:val="28"/>
          <w:szCs w:val="28"/>
        </w:rPr>
        <w:lastRenderedPageBreak/>
        <w:t>безопасности, безопасности людей на водных объектах и гидрометеорологии.</w:t>
      </w:r>
      <w:proofErr w:type="gramEnd"/>
    </w:p>
    <w:p w:rsidR="003F29D7" w:rsidRDefault="003F29D7" w:rsidP="003F29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этом, необходимо отметить, что исходя из задач и функций, определенных Положением, у МЧС недостаточно полномочий и возможностей для определения наличия оснований предоставления отсрочки или рассрочки таможенных платежей.</w:t>
      </w:r>
    </w:p>
    <w:p w:rsidR="003F29D7" w:rsidRDefault="0044642D" w:rsidP="003F29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</w:t>
      </w:r>
      <w:r w:rsidR="003F29D7">
        <w:rPr>
          <w:sz w:val="28"/>
          <w:szCs w:val="28"/>
        </w:rPr>
        <w:t>, что при разработке Инструкции, был определен МЧС на случаи возникновения чрезвычайных ситуаций связанных со стихийными</w:t>
      </w:r>
      <w:r w:rsidR="003F29D7" w:rsidRPr="00DF2B96">
        <w:rPr>
          <w:sz w:val="28"/>
          <w:szCs w:val="28"/>
        </w:rPr>
        <w:t xml:space="preserve"> бедствия</w:t>
      </w:r>
      <w:r w:rsidR="003F29D7">
        <w:rPr>
          <w:sz w:val="28"/>
          <w:szCs w:val="28"/>
        </w:rPr>
        <w:t>ми</w:t>
      </w:r>
      <w:r w:rsidR="003F29D7" w:rsidRPr="00DF2B96">
        <w:rPr>
          <w:sz w:val="28"/>
          <w:szCs w:val="28"/>
        </w:rPr>
        <w:t>, технологическ</w:t>
      </w:r>
      <w:r w:rsidR="003F29D7">
        <w:rPr>
          <w:sz w:val="28"/>
          <w:szCs w:val="28"/>
        </w:rPr>
        <w:t>ими</w:t>
      </w:r>
      <w:r w:rsidR="003F29D7" w:rsidRPr="00DF2B96">
        <w:rPr>
          <w:sz w:val="28"/>
          <w:szCs w:val="28"/>
        </w:rPr>
        <w:t xml:space="preserve"> катастроф</w:t>
      </w:r>
      <w:r w:rsidR="003F29D7">
        <w:rPr>
          <w:sz w:val="28"/>
          <w:szCs w:val="28"/>
        </w:rPr>
        <w:t>ами, наводнениями, пожарами и т.п., то есть, где имеется возможность определения нанесенного физического ущерба участнику внешнеэкономической деятельности.</w:t>
      </w:r>
    </w:p>
    <w:p w:rsidR="0044642D" w:rsidRDefault="0044642D" w:rsidP="006B349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Инструкцией не определен порядок и критерии для подтверждения наличия оснований предоставления отсрочки или рассрочки по таможенным платежам.</w:t>
      </w:r>
    </w:p>
    <w:p w:rsidR="009C7842" w:rsidRDefault="0044642D" w:rsidP="006B349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таможенные платежи, подлежащие уплате при ввозе товаров на территорию Кыргызской Республики, являются одним из источников доходной части республиканского бюджета Кыргы</w:t>
      </w:r>
      <w:r w:rsidR="009C7842">
        <w:rPr>
          <w:sz w:val="28"/>
          <w:szCs w:val="28"/>
        </w:rPr>
        <w:t>зской Республики.</w:t>
      </w:r>
    </w:p>
    <w:p w:rsidR="0044642D" w:rsidRDefault="009C7842" w:rsidP="006B349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чем, </w:t>
      </w:r>
      <w:r w:rsidR="00572EAD" w:rsidRPr="00572EAD">
        <w:rPr>
          <w:sz w:val="28"/>
          <w:szCs w:val="28"/>
        </w:rPr>
        <w:t>в случае неуплаты или неполной уплаты таможенных платежей</w:t>
      </w:r>
      <w:r>
        <w:rPr>
          <w:sz w:val="28"/>
          <w:szCs w:val="28"/>
        </w:rPr>
        <w:t>, это может негативно отразиться на экономической составляющей государства и, следовательно, данный вопрос требует тщательной проработки и надлежащего рассмотрения со стороны государственных органов.</w:t>
      </w:r>
      <w:r w:rsidR="00572EAD">
        <w:rPr>
          <w:sz w:val="28"/>
          <w:szCs w:val="28"/>
        </w:rPr>
        <w:t xml:space="preserve"> </w:t>
      </w:r>
      <w:r w:rsidR="0044642D">
        <w:rPr>
          <w:sz w:val="28"/>
          <w:szCs w:val="28"/>
        </w:rPr>
        <w:t xml:space="preserve"> </w:t>
      </w:r>
    </w:p>
    <w:p w:rsidR="006B3492" w:rsidRDefault="0044642D" w:rsidP="006B349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</w:t>
      </w:r>
      <w:r w:rsidR="006B3492">
        <w:rPr>
          <w:sz w:val="28"/>
          <w:szCs w:val="28"/>
        </w:rPr>
        <w:t>, проектом постановления предлагается дополнить Инструкцию пунктом 172-1, которым определяются документы и критерии, позволяющие подтвердить наличие оснований предоставления отсрочки или рассрочки по таможенным платежам.</w:t>
      </w:r>
    </w:p>
    <w:p w:rsidR="0044642D" w:rsidRDefault="0044642D" w:rsidP="00193FD3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предлагаемые критерии и документы позволят определить финансовую стабильность, платежеспособность, действительность нанесенного ущерба и т.п., лицу, обратившемуся за предоставлением отсрочки или рассрочки по таможенным платежам.</w:t>
      </w:r>
    </w:p>
    <w:p w:rsidR="005D10A2" w:rsidRDefault="005D10A2" w:rsidP="00193FD3">
      <w:pPr>
        <w:ind w:firstLine="708"/>
        <w:contextualSpacing/>
        <w:jc w:val="both"/>
        <w:rPr>
          <w:b/>
          <w:bCs/>
          <w:sz w:val="28"/>
          <w:szCs w:val="28"/>
        </w:rPr>
      </w:pPr>
      <w:r w:rsidRPr="005D10A2">
        <w:rPr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D10A2" w:rsidRDefault="00D80255" w:rsidP="00193FD3">
      <w:pPr>
        <w:ind w:right="15" w:firstLine="708"/>
        <w:contextualSpacing/>
        <w:jc w:val="both"/>
        <w:rPr>
          <w:bCs/>
          <w:sz w:val="28"/>
          <w:szCs w:val="28"/>
        </w:rPr>
      </w:pPr>
      <w:r w:rsidRPr="00D80255">
        <w:rPr>
          <w:bCs/>
          <w:sz w:val="28"/>
          <w:szCs w:val="28"/>
        </w:rPr>
        <w:t xml:space="preserve">Данный </w:t>
      </w:r>
      <w:r w:rsidR="000D4E1B">
        <w:rPr>
          <w:bCs/>
          <w:sz w:val="28"/>
          <w:szCs w:val="28"/>
        </w:rPr>
        <w:t xml:space="preserve">проект </w:t>
      </w:r>
      <w:r w:rsidR="003E1A40">
        <w:rPr>
          <w:bCs/>
          <w:sz w:val="28"/>
          <w:szCs w:val="28"/>
        </w:rPr>
        <w:t>постановления</w:t>
      </w:r>
      <w:r w:rsidRPr="00D80255">
        <w:rPr>
          <w:bCs/>
          <w:sz w:val="28"/>
          <w:szCs w:val="28"/>
        </w:rPr>
        <w:t xml:space="preserve"> не повлечет социальных, экономических, правовых, правозащитных, гендерных и экологических и ко</w:t>
      </w:r>
      <w:r w:rsidR="005D10A2">
        <w:rPr>
          <w:bCs/>
          <w:sz w:val="28"/>
          <w:szCs w:val="28"/>
        </w:rPr>
        <w:t>ррупционных последствий.</w:t>
      </w:r>
    </w:p>
    <w:p w:rsidR="005D10A2" w:rsidRDefault="005D10A2" w:rsidP="00193FD3">
      <w:pPr>
        <w:ind w:right="15" w:firstLine="708"/>
        <w:contextualSpacing/>
        <w:jc w:val="both"/>
        <w:rPr>
          <w:b/>
          <w:bCs/>
          <w:sz w:val="28"/>
          <w:szCs w:val="28"/>
        </w:rPr>
      </w:pPr>
      <w:r w:rsidRPr="005D10A2">
        <w:rPr>
          <w:b/>
          <w:bCs/>
          <w:sz w:val="28"/>
          <w:szCs w:val="28"/>
        </w:rPr>
        <w:t>4. Информация о результатах общественного обсуждения</w:t>
      </w:r>
    </w:p>
    <w:p w:rsidR="00A92A68" w:rsidRPr="00BC3198" w:rsidRDefault="00BC3198" w:rsidP="00BC3198">
      <w:pPr>
        <w:pStyle w:val="ae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Республики», проект постановления Правительства Кыргызской Республики в целях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проведения процедуры общественного обсуждения будет размещен на официальном сайте Правительства Кыргызской Республики.</w:t>
      </w:r>
    </w:p>
    <w:p w:rsidR="005D10A2" w:rsidRDefault="005D10A2" w:rsidP="00193FD3">
      <w:pPr>
        <w:ind w:right="15" w:firstLine="708"/>
        <w:contextualSpacing/>
        <w:jc w:val="both"/>
        <w:rPr>
          <w:b/>
          <w:bCs/>
          <w:sz w:val="28"/>
          <w:szCs w:val="28"/>
        </w:rPr>
      </w:pPr>
      <w:r w:rsidRPr="005D10A2">
        <w:rPr>
          <w:b/>
          <w:bCs/>
          <w:sz w:val="28"/>
          <w:szCs w:val="28"/>
        </w:rPr>
        <w:t>5. Анализ соответствия проекта законодательству</w:t>
      </w:r>
    </w:p>
    <w:p w:rsidR="005D10A2" w:rsidRDefault="003934B8" w:rsidP="00193FD3">
      <w:pPr>
        <w:ind w:right="15" w:firstLine="708"/>
        <w:contextualSpacing/>
        <w:jc w:val="both"/>
        <w:rPr>
          <w:bCs/>
          <w:sz w:val="28"/>
          <w:szCs w:val="28"/>
        </w:rPr>
      </w:pPr>
      <w:r w:rsidRPr="003934B8">
        <w:rPr>
          <w:bCs/>
          <w:sz w:val="28"/>
          <w:szCs w:val="28"/>
        </w:rPr>
        <w:t>Представленный проект</w:t>
      </w:r>
      <w:r w:rsidR="003E1A40">
        <w:rPr>
          <w:bCs/>
          <w:sz w:val="28"/>
          <w:szCs w:val="28"/>
        </w:rPr>
        <w:t xml:space="preserve"> постановления</w:t>
      </w:r>
      <w:r w:rsidRPr="003934B8">
        <w:rPr>
          <w:bCs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  <w:r w:rsidR="005D10A2">
        <w:rPr>
          <w:bCs/>
          <w:sz w:val="28"/>
          <w:szCs w:val="28"/>
        </w:rPr>
        <w:t>.</w:t>
      </w:r>
    </w:p>
    <w:p w:rsidR="005D10A2" w:rsidRDefault="005D10A2" w:rsidP="00193FD3">
      <w:pPr>
        <w:ind w:right="15" w:firstLine="708"/>
        <w:contextualSpacing/>
        <w:jc w:val="both"/>
        <w:rPr>
          <w:b/>
          <w:bCs/>
          <w:sz w:val="28"/>
          <w:szCs w:val="28"/>
        </w:rPr>
      </w:pPr>
      <w:r w:rsidRPr="005D10A2">
        <w:rPr>
          <w:b/>
          <w:bCs/>
          <w:sz w:val="28"/>
          <w:szCs w:val="28"/>
        </w:rPr>
        <w:t>6. Информация о необходимости финансирования</w:t>
      </w:r>
    </w:p>
    <w:p w:rsidR="00D80255" w:rsidRDefault="000E42E3" w:rsidP="00193FD3">
      <w:pPr>
        <w:ind w:right="15" w:firstLine="708"/>
        <w:contextualSpacing/>
        <w:jc w:val="both"/>
        <w:rPr>
          <w:bCs/>
          <w:sz w:val="28"/>
          <w:szCs w:val="28"/>
        </w:rPr>
      </w:pPr>
      <w:r w:rsidRPr="000E42E3">
        <w:rPr>
          <w:bCs/>
          <w:sz w:val="28"/>
          <w:szCs w:val="28"/>
        </w:rPr>
        <w:t xml:space="preserve">Необходимо отметить, что принятие вносимого </w:t>
      </w:r>
      <w:r w:rsidR="003E1A40">
        <w:rPr>
          <w:bCs/>
          <w:sz w:val="28"/>
          <w:szCs w:val="28"/>
        </w:rPr>
        <w:t>проекта постановления</w:t>
      </w:r>
      <w:r w:rsidRPr="000E42E3">
        <w:rPr>
          <w:bCs/>
          <w:sz w:val="28"/>
          <w:szCs w:val="28"/>
        </w:rPr>
        <w:t xml:space="preserve"> не потребует дополнительных бюджетных расходов. </w:t>
      </w:r>
    </w:p>
    <w:p w:rsidR="005D10A2" w:rsidRDefault="005D10A2" w:rsidP="00193FD3">
      <w:pPr>
        <w:ind w:right="15" w:firstLine="708"/>
        <w:contextualSpacing/>
        <w:jc w:val="both"/>
        <w:rPr>
          <w:b/>
          <w:bCs/>
          <w:sz w:val="28"/>
          <w:szCs w:val="28"/>
        </w:rPr>
      </w:pPr>
      <w:r w:rsidRPr="00C4668C">
        <w:rPr>
          <w:b/>
          <w:bCs/>
          <w:sz w:val="28"/>
          <w:szCs w:val="28"/>
        </w:rPr>
        <w:t>7. Информация об анализе регулятивного воздействия</w:t>
      </w:r>
    </w:p>
    <w:p w:rsidR="00A62455" w:rsidRPr="00B23DDB" w:rsidRDefault="00A62455" w:rsidP="00A624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Данный</w:t>
      </w:r>
      <w:r w:rsidRPr="00B23DDB">
        <w:rPr>
          <w:sz w:val="28"/>
          <w:szCs w:val="28"/>
        </w:rPr>
        <w:t xml:space="preserve"> проект постановления Правительства Кыргызской Республики не требует проведения анализа регулятивного воздействия, так как данный не направлен на регулирование предпринимательской деятельности.</w:t>
      </w:r>
      <w:bookmarkStart w:id="0" w:name="_GoBack"/>
      <w:bookmarkEnd w:id="0"/>
    </w:p>
    <w:p w:rsidR="00A62455" w:rsidRDefault="00A62455" w:rsidP="00193FD3">
      <w:pPr>
        <w:ind w:right="15" w:firstLine="708"/>
        <w:contextualSpacing/>
        <w:jc w:val="both"/>
        <w:rPr>
          <w:b/>
          <w:bCs/>
          <w:sz w:val="28"/>
          <w:szCs w:val="28"/>
        </w:rPr>
      </w:pPr>
    </w:p>
    <w:p w:rsidR="000D4E1B" w:rsidRPr="0077799A" w:rsidRDefault="000D4E1B" w:rsidP="00193FD3">
      <w:pPr>
        <w:ind w:right="15" w:firstLine="708"/>
        <w:contextualSpacing/>
        <w:jc w:val="both"/>
        <w:rPr>
          <w:bCs/>
          <w:sz w:val="28"/>
          <w:szCs w:val="28"/>
        </w:rPr>
      </w:pPr>
    </w:p>
    <w:p w:rsidR="00BC3198" w:rsidRPr="00CD6C43" w:rsidRDefault="008004FE" w:rsidP="008004FE">
      <w:pPr>
        <w:ind w:right="15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CD6C43" w:rsidRPr="00CD6C43">
        <w:rPr>
          <w:b/>
          <w:bCs/>
          <w:sz w:val="28"/>
          <w:szCs w:val="28"/>
        </w:rPr>
        <w:t>инистр</w:t>
      </w:r>
      <w:r w:rsidR="00CD6C43" w:rsidRPr="00CD6C43">
        <w:rPr>
          <w:b/>
          <w:bCs/>
          <w:sz w:val="28"/>
          <w:szCs w:val="28"/>
        </w:rPr>
        <w:tab/>
      </w:r>
      <w:r w:rsidR="00CD6C43" w:rsidRPr="00CD6C43">
        <w:rPr>
          <w:b/>
          <w:bCs/>
          <w:sz w:val="28"/>
          <w:szCs w:val="28"/>
        </w:rPr>
        <w:tab/>
      </w:r>
      <w:r w:rsidR="008661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CD6C43" w:rsidRPr="00CD6C43">
        <w:rPr>
          <w:b/>
          <w:bCs/>
          <w:sz w:val="28"/>
          <w:szCs w:val="28"/>
        </w:rPr>
        <w:tab/>
      </w:r>
      <w:r w:rsidR="00CD6C43" w:rsidRPr="00CD6C43">
        <w:rPr>
          <w:b/>
          <w:bCs/>
          <w:sz w:val="28"/>
          <w:szCs w:val="28"/>
        </w:rPr>
        <w:tab/>
      </w:r>
      <w:r w:rsidR="00CD6C43" w:rsidRPr="00CD6C43">
        <w:rPr>
          <w:b/>
          <w:bCs/>
          <w:sz w:val="28"/>
          <w:szCs w:val="28"/>
        </w:rPr>
        <w:tab/>
      </w:r>
      <w:r w:rsidR="00CD6C43">
        <w:rPr>
          <w:b/>
          <w:bCs/>
          <w:sz w:val="28"/>
          <w:szCs w:val="28"/>
        </w:rPr>
        <w:t xml:space="preserve">С. </w:t>
      </w:r>
      <w:proofErr w:type="spellStart"/>
      <w:r w:rsidR="00CD6C43">
        <w:rPr>
          <w:b/>
          <w:bCs/>
          <w:sz w:val="28"/>
          <w:szCs w:val="28"/>
        </w:rPr>
        <w:t>Муканбетов</w:t>
      </w:r>
      <w:proofErr w:type="spellEnd"/>
    </w:p>
    <w:sectPr w:rsidR="00BC3198" w:rsidRPr="00CD6C43" w:rsidSect="001423DA">
      <w:footerReference w:type="even" r:id="rId9"/>
      <w:pgSz w:w="11906" w:h="16838" w:code="9"/>
      <w:pgMar w:top="1134" w:right="1134" w:bottom="1560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BB" w:rsidRDefault="00136EBB">
      <w:r>
        <w:separator/>
      </w:r>
    </w:p>
  </w:endnote>
  <w:endnote w:type="continuationSeparator" w:id="0">
    <w:p w:rsidR="00136EBB" w:rsidRDefault="0013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D09" w:rsidRDefault="00CE5F20" w:rsidP="00BE5C5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B3D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3D09" w:rsidRDefault="007B3D09" w:rsidP="00C178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BB" w:rsidRDefault="00136EBB">
      <w:r>
        <w:separator/>
      </w:r>
    </w:p>
  </w:footnote>
  <w:footnote w:type="continuationSeparator" w:id="0">
    <w:p w:rsidR="00136EBB" w:rsidRDefault="00136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23146"/>
    <w:multiLevelType w:val="hybridMultilevel"/>
    <w:tmpl w:val="84E85764"/>
    <w:lvl w:ilvl="0" w:tplc="0294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01445A"/>
    <w:multiLevelType w:val="hybridMultilevel"/>
    <w:tmpl w:val="45C2B260"/>
    <w:lvl w:ilvl="0" w:tplc="E9C8389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52CF"/>
    <w:rsid w:val="000061FF"/>
    <w:rsid w:val="0002607B"/>
    <w:rsid w:val="0002789D"/>
    <w:rsid w:val="000400F3"/>
    <w:rsid w:val="000439DD"/>
    <w:rsid w:val="0004649B"/>
    <w:rsid w:val="00056878"/>
    <w:rsid w:val="00073E52"/>
    <w:rsid w:val="00090761"/>
    <w:rsid w:val="0009123C"/>
    <w:rsid w:val="000B37DC"/>
    <w:rsid w:val="000C06E0"/>
    <w:rsid w:val="000C2652"/>
    <w:rsid w:val="000C545D"/>
    <w:rsid w:val="000D4E1B"/>
    <w:rsid w:val="000E3876"/>
    <w:rsid w:val="000E42E3"/>
    <w:rsid w:val="0010103F"/>
    <w:rsid w:val="001119FA"/>
    <w:rsid w:val="00121242"/>
    <w:rsid w:val="00122B8F"/>
    <w:rsid w:val="00125F48"/>
    <w:rsid w:val="001275AC"/>
    <w:rsid w:val="00136EBB"/>
    <w:rsid w:val="001423DA"/>
    <w:rsid w:val="001525D8"/>
    <w:rsid w:val="00153854"/>
    <w:rsid w:val="00153B72"/>
    <w:rsid w:val="0015467F"/>
    <w:rsid w:val="001739DA"/>
    <w:rsid w:val="0017651C"/>
    <w:rsid w:val="00193FD3"/>
    <w:rsid w:val="00195C3D"/>
    <w:rsid w:val="001A4BCF"/>
    <w:rsid w:val="001A627D"/>
    <w:rsid w:val="001C3DD0"/>
    <w:rsid w:val="001C5A4B"/>
    <w:rsid w:val="001D6ED3"/>
    <w:rsid w:val="001E39C6"/>
    <w:rsid w:val="001E4342"/>
    <w:rsid w:val="00204940"/>
    <w:rsid w:val="002252CF"/>
    <w:rsid w:val="00231BEC"/>
    <w:rsid w:val="002505F3"/>
    <w:rsid w:val="00290E4C"/>
    <w:rsid w:val="002975F8"/>
    <w:rsid w:val="002A30B2"/>
    <w:rsid w:val="002B772E"/>
    <w:rsid w:val="002C4C39"/>
    <w:rsid w:val="002D027A"/>
    <w:rsid w:val="002D51AD"/>
    <w:rsid w:val="002F5719"/>
    <w:rsid w:val="00304A4D"/>
    <w:rsid w:val="003056CE"/>
    <w:rsid w:val="00323C1C"/>
    <w:rsid w:val="00324DBE"/>
    <w:rsid w:val="003272DC"/>
    <w:rsid w:val="003516A5"/>
    <w:rsid w:val="003517F8"/>
    <w:rsid w:val="00354E86"/>
    <w:rsid w:val="003642E8"/>
    <w:rsid w:val="003728DB"/>
    <w:rsid w:val="00373212"/>
    <w:rsid w:val="003863D8"/>
    <w:rsid w:val="00393131"/>
    <w:rsid w:val="003934B8"/>
    <w:rsid w:val="0039737A"/>
    <w:rsid w:val="003B1B02"/>
    <w:rsid w:val="003B54C2"/>
    <w:rsid w:val="003C6EC8"/>
    <w:rsid w:val="003D1C06"/>
    <w:rsid w:val="003E0B97"/>
    <w:rsid w:val="003E1A40"/>
    <w:rsid w:val="003E45A1"/>
    <w:rsid w:val="003E4CB5"/>
    <w:rsid w:val="003F29D7"/>
    <w:rsid w:val="003F61CC"/>
    <w:rsid w:val="004220F6"/>
    <w:rsid w:val="00424456"/>
    <w:rsid w:val="004247AE"/>
    <w:rsid w:val="00424ED5"/>
    <w:rsid w:val="00425F15"/>
    <w:rsid w:val="004402FF"/>
    <w:rsid w:val="0044170B"/>
    <w:rsid w:val="0044642D"/>
    <w:rsid w:val="004618A0"/>
    <w:rsid w:val="00461973"/>
    <w:rsid w:val="00476D87"/>
    <w:rsid w:val="00483AF5"/>
    <w:rsid w:val="00493B4A"/>
    <w:rsid w:val="004B1933"/>
    <w:rsid w:val="004B482D"/>
    <w:rsid w:val="004C51EF"/>
    <w:rsid w:val="004D23D4"/>
    <w:rsid w:val="004D5567"/>
    <w:rsid w:val="004E0E8C"/>
    <w:rsid w:val="004E3680"/>
    <w:rsid w:val="0052309B"/>
    <w:rsid w:val="00533A35"/>
    <w:rsid w:val="005607BC"/>
    <w:rsid w:val="00570DBB"/>
    <w:rsid w:val="005712F4"/>
    <w:rsid w:val="00572EAD"/>
    <w:rsid w:val="00573391"/>
    <w:rsid w:val="00577C68"/>
    <w:rsid w:val="00586FA7"/>
    <w:rsid w:val="005910ED"/>
    <w:rsid w:val="005B0315"/>
    <w:rsid w:val="005D0C4E"/>
    <w:rsid w:val="005D10A2"/>
    <w:rsid w:val="005E4CBF"/>
    <w:rsid w:val="005E7F7A"/>
    <w:rsid w:val="006001C8"/>
    <w:rsid w:val="0061411B"/>
    <w:rsid w:val="00621D1C"/>
    <w:rsid w:val="00621F22"/>
    <w:rsid w:val="006233FB"/>
    <w:rsid w:val="00624E3C"/>
    <w:rsid w:val="00643D00"/>
    <w:rsid w:val="00643DDC"/>
    <w:rsid w:val="006618C3"/>
    <w:rsid w:val="00666001"/>
    <w:rsid w:val="00681B9F"/>
    <w:rsid w:val="00691CCF"/>
    <w:rsid w:val="00694248"/>
    <w:rsid w:val="006A6F22"/>
    <w:rsid w:val="006B3492"/>
    <w:rsid w:val="006B4D26"/>
    <w:rsid w:val="006C170D"/>
    <w:rsid w:val="006D5156"/>
    <w:rsid w:val="006F56E2"/>
    <w:rsid w:val="00704325"/>
    <w:rsid w:val="00743B8D"/>
    <w:rsid w:val="00760531"/>
    <w:rsid w:val="0077799A"/>
    <w:rsid w:val="00793441"/>
    <w:rsid w:val="00793CAD"/>
    <w:rsid w:val="00796851"/>
    <w:rsid w:val="007A2B71"/>
    <w:rsid w:val="007B3344"/>
    <w:rsid w:val="007B3D09"/>
    <w:rsid w:val="007D5C6E"/>
    <w:rsid w:val="007F178C"/>
    <w:rsid w:val="008004FE"/>
    <w:rsid w:val="00802E54"/>
    <w:rsid w:val="00805343"/>
    <w:rsid w:val="008223E2"/>
    <w:rsid w:val="00851337"/>
    <w:rsid w:val="008530F3"/>
    <w:rsid w:val="00864695"/>
    <w:rsid w:val="0086615F"/>
    <w:rsid w:val="00880253"/>
    <w:rsid w:val="00894BB0"/>
    <w:rsid w:val="0089563B"/>
    <w:rsid w:val="008A101E"/>
    <w:rsid w:val="008A362D"/>
    <w:rsid w:val="008D22F5"/>
    <w:rsid w:val="008E3137"/>
    <w:rsid w:val="008E4DC1"/>
    <w:rsid w:val="008F4023"/>
    <w:rsid w:val="008F6DF8"/>
    <w:rsid w:val="00904DE4"/>
    <w:rsid w:val="009167AF"/>
    <w:rsid w:val="00917201"/>
    <w:rsid w:val="00922E37"/>
    <w:rsid w:val="00931A0A"/>
    <w:rsid w:val="0094023F"/>
    <w:rsid w:val="00944F01"/>
    <w:rsid w:val="00947918"/>
    <w:rsid w:val="00947E84"/>
    <w:rsid w:val="00950F39"/>
    <w:rsid w:val="00960C07"/>
    <w:rsid w:val="00997A83"/>
    <w:rsid w:val="009C6DE4"/>
    <w:rsid w:val="009C7842"/>
    <w:rsid w:val="009D73F1"/>
    <w:rsid w:val="009F0E7B"/>
    <w:rsid w:val="00A03136"/>
    <w:rsid w:val="00A10693"/>
    <w:rsid w:val="00A11FB8"/>
    <w:rsid w:val="00A157B7"/>
    <w:rsid w:val="00A21CF1"/>
    <w:rsid w:val="00A41328"/>
    <w:rsid w:val="00A44C39"/>
    <w:rsid w:val="00A50103"/>
    <w:rsid w:val="00A62455"/>
    <w:rsid w:val="00A721D9"/>
    <w:rsid w:val="00A72558"/>
    <w:rsid w:val="00A75FAF"/>
    <w:rsid w:val="00A92A68"/>
    <w:rsid w:val="00A92E25"/>
    <w:rsid w:val="00AA37BE"/>
    <w:rsid w:val="00AA7432"/>
    <w:rsid w:val="00AC166B"/>
    <w:rsid w:val="00AC60EB"/>
    <w:rsid w:val="00AC6477"/>
    <w:rsid w:val="00AD657B"/>
    <w:rsid w:val="00AF3314"/>
    <w:rsid w:val="00B31EAA"/>
    <w:rsid w:val="00B32ADC"/>
    <w:rsid w:val="00B33C09"/>
    <w:rsid w:val="00B35B3B"/>
    <w:rsid w:val="00B421AC"/>
    <w:rsid w:val="00B61925"/>
    <w:rsid w:val="00B678E0"/>
    <w:rsid w:val="00B74EDA"/>
    <w:rsid w:val="00B871CB"/>
    <w:rsid w:val="00B9422D"/>
    <w:rsid w:val="00B9670C"/>
    <w:rsid w:val="00B96FA4"/>
    <w:rsid w:val="00BB6142"/>
    <w:rsid w:val="00BC3198"/>
    <w:rsid w:val="00BC3F88"/>
    <w:rsid w:val="00BC4B6E"/>
    <w:rsid w:val="00BD341A"/>
    <w:rsid w:val="00BE5C55"/>
    <w:rsid w:val="00BF2BD9"/>
    <w:rsid w:val="00C1782B"/>
    <w:rsid w:val="00C307FA"/>
    <w:rsid w:val="00C31257"/>
    <w:rsid w:val="00C449E9"/>
    <w:rsid w:val="00C4668C"/>
    <w:rsid w:val="00C504D6"/>
    <w:rsid w:val="00C51CDC"/>
    <w:rsid w:val="00C53FD8"/>
    <w:rsid w:val="00C62B71"/>
    <w:rsid w:val="00C75C53"/>
    <w:rsid w:val="00C76E41"/>
    <w:rsid w:val="00C84722"/>
    <w:rsid w:val="00C959D3"/>
    <w:rsid w:val="00CD6C43"/>
    <w:rsid w:val="00CE1AE6"/>
    <w:rsid w:val="00CE5483"/>
    <w:rsid w:val="00CE5F20"/>
    <w:rsid w:val="00D00351"/>
    <w:rsid w:val="00D21635"/>
    <w:rsid w:val="00D23F11"/>
    <w:rsid w:val="00D36C35"/>
    <w:rsid w:val="00D4571B"/>
    <w:rsid w:val="00D511DF"/>
    <w:rsid w:val="00D5606A"/>
    <w:rsid w:val="00D56C30"/>
    <w:rsid w:val="00D5726E"/>
    <w:rsid w:val="00D629DA"/>
    <w:rsid w:val="00D7022A"/>
    <w:rsid w:val="00D80255"/>
    <w:rsid w:val="00D97563"/>
    <w:rsid w:val="00D97E4B"/>
    <w:rsid w:val="00DA08E3"/>
    <w:rsid w:val="00DA27AA"/>
    <w:rsid w:val="00DA4B77"/>
    <w:rsid w:val="00DB25B6"/>
    <w:rsid w:val="00DB422A"/>
    <w:rsid w:val="00DD26AD"/>
    <w:rsid w:val="00DD2AA7"/>
    <w:rsid w:val="00DD3FB9"/>
    <w:rsid w:val="00DD69BD"/>
    <w:rsid w:val="00DE1332"/>
    <w:rsid w:val="00DE62AA"/>
    <w:rsid w:val="00E04CCC"/>
    <w:rsid w:val="00E1603C"/>
    <w:rsid w:val="00E16D6D"/>
    <w:rsid w:val="00E20522"/>
    <w:rsid w:val="00E24D09"/>
    <w:rsid w:val="00E52C66"/>
    <w:rsid w:val="00E7369F"/>
    <w:rsid w:val="00E820B6"/>
    <w:rsid w:val="00E95EA1"/>
    <w:rsid w:val="00EA076F"/>
    <w:rsid w:val="00EA3DCA"/>
    <w:rsid w:val="00EA7433"/>
    <w:rsid w:val="00EE0D2D"/>
    <w:rsid w:val="00EE3DF4"/>
    <w:rsid w:val="00EE5599"/>
    <w:rsid w:val="00EF2989"/>
    <w:rsid w:val="00F368B6"/>
    <w:rsid w:val="00F41F64"/>
    <w:rsid w:val="00F56BFA"/>
    <w:rsid w:val="00F70910"/>
    <w:rsid w:val="00F74497"/>
    <w:rsid w:val="00F84CB7"/>
    <w:rsid w:val="00F85F2A"/>
    <w:rsid w:val="00F87705"/>
    <w:rsid w:val="00FC1A15"/>
    <w:rsid w:val="00FF10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252C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2252CF"/>
    <w:rPr>
      <w:sz w:val="24"/>
      <w:szCs w:val="24"/>
      <w:lang w:val="ru-RU" w:eastAsia="ru-RU" w:bidi="ar-SA"/>
    </w:rPr>
  </w:style>
  <w:style w:type="character" w:styleId="a5">
    <w:name w:val="Hyperlink"/>
    <w:rsid w:val="002252CF"/>
    <w:rPr>
      <w:color w:val="0000FF"/>
      <w:u w:val="single"/>
    </w:rPr>
  </w:style>
  <w:style w:type="character" w:styleId="a6">
    <w:name w:val="Emphasis"/>
    <w:qFormat/>
    <w:rsid w:val="002252CF"/>
    <w:rPr>
      <w:i/>
      <w:iCs/>
    </w:rPr>
  </w:style>
  <w:style w:type="paragraph" w:customStyle="1" w:styleId="tkTekst">
    <w:name w:val="_Текст обычный (tkTekst)"/>
    <w:basedOn w:val="a"/>
    <w:rsid w:val="002252C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page number"/>
    <w:basedOn w:val="a0"/>
    <w:rsid w:val="00C1782B"/>
  </w:style>
  <w:style w:type="paragraph" w:styleId="a8">
    <w:name w:val="header"/>
    <w:basedOn w:val="a"/>
    <w:link w:val="a9"/>
    <w:rsid w:val="00073E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073E52"/>
    <w:rPr>
      <w:sz w:val="24"/>
      <w:szCs w:val="24"/>
    </w:rPr>
  </w:style>
  <w:style w:type="character" w:styleId="aa">
    <w:name w:val="line number"/>
    <w:rsid w:val="00090761"/>
  </w:style>
  <w:style w:type="character" w:customStyle="1" w:styleId="ab">
    <w:name w:val="Основной текст_"/>
    <w:link w:val="1"/>
    <w:rsid w:val="002D027A"/>
    <w:rPr>
      <w:rFonts w:ascii="Arial Unicode MS" w:eastAsia="Arial Unicode MS" w:hAnsi="Arial Unicode MS" w:cs="Arial Unicode MS"/>
      <w:spacing w:val="5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b"/>
    <w:rsid w:val="002D027A"/>
    <w:pPr>
      <w:widowControl w:val="0"/>
      <w:shd w:val="clear" w:color="auto" w:fill="FFFFFF"/>
      <w:spacing w:before="240" w:line="278" w:lineRule="exact"/>
      <w:jc w:val="both"/>
    </w:pPr>
    <w:rPr>
      <w:rFonts w:ascii="Arial Unicode MS" w:eastAsia="Arial Unicode MS" w:hAnsi="Arial Unicode MS" w:cs="Arial Unicode MS"/>
      <w:spacing w:val="5"/>
      <w:sz w:val="21"/>
      <w:szCs w:val="21"/>
    </w:rPr>
  </w:style>
  <w:style w:type="paragraph" w:styleId="ac">
    <w:name w:val="Balloon Text"/>
    <w:basedOn w:val="a"/>
    <w:link w:val="ad"/>
    <w:rsid w:val="00D36C3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D36C35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0E42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">
    <w:name w:val="Знак"/>
    <w:basedOn w:val="a"/>
    <w:rsid w:val="006B4D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3CA6-5E9C-4314-87BE-44FCAC5B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4</Pages>
  <Words>1181</Words>
  <Characters>6735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</vt:lpstr>
    </vt:vector>
  </TitlesOfParts>
  <Company>RePack by SPecialiST</Company>
  <LinksUpToDate>false</LinksUpToDate>
  <CharactersWithSpaces>7901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</dc:title>
  <dc:creator>KAlyshbaev</dc:creator>
  <cp:lastModifiedBy>Берикбай АБК. Абдылдаев</cp:lastModifiedBy>
  <cp:revision>21</cp:revision>
  <cp:lastPrinted>2020-08-18T04:36:00Z</cp:lastPrinted>
  <dcterms:created xsi:type="dcterms:W3CDTF">2019-02-08T12:44:00Z</dcterms:created>
  <dcterms:modified xsi:type="dcterms:W3CDTF">2020-08-18T04:36:00Z</dcterms:modified>
</cp:coreProperties>
</file>